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351FE" w14:textId="5BEE499C" w:rsidR="001866EB" w:rsidRDefault="00FA1814" w:rsidP="00165ADA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FA1814">
        <w:rPr>
          <w:rFonts w:ascii="Arial" w:hAnsi="Arial" w:cs="Arial"/>
          <w:b/>
          <w:bCs/>
          <w:sz w:val="28"/>
          <w:szCs w:val="24"/>
        </w:rPr>
        <w:t>Análise de Problemas e Tomada de Decisão</w:t>
      </w:r>
    </w:p>
    <w:p w14:paraId="6C6E2D64" w14:textId="77777777" w:rsidR="00165ADA" w:rsidRPr="00BD7CA1" w:rsidRDefault="00165ADA" w:rsidP="00165ADA">
      <w:pPr>
        <w:jc w:val="center"/>
        <w:rPr>
          <w:rStyle w:val="Forte"/>
          <w:rFonts w:ascii="Arial" w:hAnsi="Arial" w:cs="Arial"/>
          <w:sz w:val="28"/>
          <w:szCs w:val="24"/>
        </w:rPr>
      </w:pPr>
    </w:p>
    <w:p w14:paraId="0C2D4C1A" w14:textId="77777777" w:rsidR="00433910" w:rsidRPr="00207F46" w:rsidRDefault="00433910" w:rsidP="00BD7CA1">
      <w:pPr>
        <w:shd w:val="clear" w:color="auto" w:fill="C00000"/>
        <w:spacing w:before="200"/>
        <w:ind w:firstLine="284"/>
        <w:jc w:val="both"/>
        <w:rPr>
          <w:rStyle w:val="Forte"/>
          <w:rFonts w:ascii="Arial" w:hAnsi="Arial" w:cs="Arial"/>
          <w:sz w:val="24"/>
          <w:szCs w:val="24"/>
        </w:rPr>
      </w:pPr>
      <w:r w:rsidRPr="00207F46">
        <w:rPr>
          <w:rStyle w:val="Forte"/>
          <w:rFonts w:ascii="Arial" w:hAnsi="Arial" w:cs="Arial"/>
          <w:sz w:val="24"/>
          <w:szCs w:val="24"/>
        </w:rPr>
        <w:t>Objetivos Gerais</w:t>
      </w:r>
    </w:p>
    <w:p w14:paraId="40CD3838" w14:textId="187742AC" w:rsidR="00E44BDC" w:rsidRDefault="00FA1814" w:rsidP="00FA1814">
      <w:pPr>
        <w:ind w:left="284" w:right="283"/>
        <w:jc w:val="both"/>
        <w:rPr>
          <w:rFonts w:ascii="Arial" w:hAnsi="Arial" w:cs="Arial"/>
          <w:bCs/>
          <w:sz w:val="24"/>
          <w:szCs w:val="24"/>
        </w:rPr>
      </w:pPr>
      <w:r w:rsidRPr="00FA1814">
        <w:rPr>
          <w:rFonts w:ascii="Arial" w:hAnsi="Arial" w:cs="Arial"/>
          <w:bCs/>
          <w:sz w:val="24"/>
          <w:szCs w:val="24"/>
        </w:rPr>
        <w:t>Este curso, eminentemente prático, tem como objetivo dotar os participantes dos conhecimentos e competências necessárias para identificar a raiz de um problema, minimizando os seus efeitos, utilizando metodologias eficazes de resolução corretiva imediata e práticas preventivas.</w:t>
      </w:r>
    </w:p>
    <w:p w14:paraId="1BF28DB8" w14:textId="77777777" w:rsidR="00EA44D7" w:rsidRPr="006E1DBF" w:rsidRDefault="00EA44D7" w:rsidP="008727A6">
      <w:pPr>
        <w:ind w:left="284" w:right="425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4333895C" w14:textId="77777777" w:rsidR="003E07B0" w:rsidRPr="00207F46" w:rsidRDefault="00BD7CA1" w:rsidP="00BD7CA1">
      <w:pPr>
        <w:shd w:val="clear" w:color="auto" w:fill="C00000"/>
        <w:spacing w:before="200"/>
        <w:ind w:firstLine="284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Objetivos Específicos</w:t>
      </w:r>
    </w:p>
    <w:p w14:paraId="2B296D22" w14:textId="77777777" w:rsidR="00D23C74" w:rsidRDefault="00D23C74" w:rsidP="008727A6">
      <w:pPr>
        <w:ind w:left="284" w:right="283"/>
        <w:jc w:val="both"/>
        <w:rPr>
          <w:rFonts w:ascii="Arial" w:hAnsi="Arial" w:cs="Arial"/>
          <w:bCs/>
          <w:sz w:val="24"/>
          <w:szCs w:val="24"/>
        </w:rPr>
      </w:pPr>
      <w:r w:rsidRPr="00D23C74">
        <w:rPr>
          <w:rFonts w:ascii="Arial" w:hAnsi="Arial" w:cs="Arial"/>
          <w:bCs/>
          <w:sz w:val="24"/>
          <w:szCs w:val="24"/>
        </w:rPr>
        <w:t>No final deste Curso os participantes saberão:</w:t>
      </w:r>
    </w:p>
    <w:p w14:paraId="1A9CB48D" w14:textId="00516BFB" w:rsidR="00FA1814" w:rsidRPr="00FA1814" w:rsidRDefault="00FA1814" w:rsidP="00FA1814">
      <w:pPr>
        <w:pStyle w:val="PargrafodaLista"/>
        <w:numPr>
          <w:ilvl w:val="0"/>
          <w:numId w:val="25"/>
        </w:numPr>
        <w:ind w:right="283"/>
        <w:jc w:val="both"/>
        <w:rPr>
          <w:rFonts w:ascii="Arial" w:hAnsi="Arial" w:cs="Arial"/>
          <w:bCs/>
          <w:sz w:val="24"/>
          <w:szCs w:val="24"/>
        </w:rPr>
      </w:pPr>
      <w:r w:rsidRPr="00FA1814">
        <w:rPr>
          <w:rFonts w:ascii="Arial" w:hAnsi="Arial" w:cs="Arial"/>
          <w:bCs/>
          <w:sz w:val="24"/>
          <w:szCs w:val="24"/>
        </w:rPr>
        <w:t xml:space="preserve">Identificar e caracterizar os problemas e as suas causas; </w:t>
      </w:r>
    </w:p>
    <w:p w14:paraId="08C75134" w14:textId="77777777" w:rsidR="00FA1814" w:rsidRPr="00FA1814" w:rsidRDefault="00FA1814" w:rsidP="00FA1814">
      <w:pPr>
        <w:pStyle w:val="PargrafodaLista"/>
        <w:numPr>
          <w:ilvl w:val="0"/>
          <w:numId w:val="25"/>
        </w:numPr>
        <w:ind w:right="283"/>
        <w:jc w:val="both"/>
        <w:rPr>
          <w:rFonts w:ascii="Arial" w:hAnsi="Arial" w:cs="Arial"/>
          <w:bCs/>
          <w:sz w:val="24"/>
          <w:szCs w:val="24"/>
        </w:rPr>
      </w:pPr>
      <w:r w:rsidRPr="00FA1814">
        <w:rPr>
          <w:rFonts w:ascii="Arial" w:hAnsi="Arial" w:cs="Arial"/>
          <w:bCs/>
          <w:sz w:val="24"/>
          <w:szCs w:val="24"/>
        </w:rPr>
        <w:t xml:space="preserve">Efetuar o levantamento e recolha de informação relevante; </w:t>
      </w:r>
    </w:p>
    <w:p w14:paraId="6182F268" w14:textId="77777777" w:rsidR="00FA1814" w:rsidRPr="00FA1814" w:rsidRDefault="00FA1814" w:rsidP="00FA1814">
      <w:pPr>
        <w:pStyle w:val="PargrafodaLista"/>
        <w:numPr>
          <w:ilvl w:val="0"/>
          <w:numId w:val="25"/>
        </w:numPr>
        <w:ind w:right="283"/>
        <w:jc w:val="both"/>
        <w:rPr>
          <w:rFonts w:ascii="Arial" w:hAnsi="Arial" w:cs="Arial"/>
          <w:bCs/>
          <w:sz w:val="24"/>
          <w:szCs w:val="24"/>
        </w:rPr>
      </w:pPr>
      <w:r w:rsidRPr="00FA1814">
        <w:rPr>
          <w:rFonts w:ascii="Arial" w:hAnsi="Arial" w:cs="Arial"/>
          <w:bCs/>
          <w:sz w:val="24"/>
          <w:szCs w:val="24"/>
        </w:rPr>
        <w:t xml:space="preserve">Implementar boas práticas na resolução de problemas; </w:t>
      </w:r>
    </w:p>
    <w:p w14:paraId="779A7AA9" w14:textId="77777777" w:rsidR="00FA1814" w:rsidRPr="00FA1814" w:rsidRDefault="00FA1814" w:rsidP="00FA1814">
      <w:pPr>
        <w:pStyle w:val="PargrafodaLista"/>
        <w:numPr>
          <w:ilvl w:val="0"/>
          <w:numId w:val="25"/>
        </w:numPr>
        <w:ind w:right="283"/>
        <w:jc w:val="both"/>
        <w:rPr>
          <w:rFonts w:ascii="Arial" w:hAnsi="Arial" w:cs="Arial"/>
          <w:bCs/>
          <w:sz w:val="24"/>
          <w:szCs w:val="24"/>
        </w:rPr>
      </w:pPr>
      <w:r w:rsidRPr="00FA1814">
        <w:rPr>
          <w:rFonts w:ascii="Arial" w:hAnsi="Arial" w:cs="Arial"/>
          <w:bCs/>
          <w:sz w:val="24"/>
          <w:szCs w:val="24"/>
        </w:rPr>
        <w:t xml:space="preserve">Analisar as diferentes abordagens à resolução de problemas; </w:t>
      </w:r>
    </w:p>
    <w:p w14:paraId="7C60A166" w14:textId="77777777" w:rsidR="00FA1814" w:rsidRPr="00FA1814" w:rsidRDefault="00FA1814" w:rsidP="00FA1814">
      <w:pPr>
        <w:pStyle w:val="PargrafodaLista"/>
        <w:numPr>
          <w:ilvl w:val="0"/>
          <w:numId w:val="25"/>
        </w:numPr>
        <w:ind w:right="283"/>
        <w:jc w:val="both"/>
        <w:rPr>
          <w:rFonts w:ascii="Arial" w:hAnsi="Arial" w:cs="Arial"/>
          <w:bCs/>
          <w:sz w:val="24"/>
          <w:szCs w:val="24"/>
        </w:rPr>
      </w:pPr>
      <w:r w:rsidRPr="00FA1814">
        <w:rPr>
          <w:rFonts w:ascii="Arial" w:hAnsi="Arial" w:cs="Arial"/>
          <w:bCs/>
          <w:sz w:val="24"/>
          <w:szCs w:val="24"/>
        </w:rPr>
        <w:t xml:space="preserve">Utilizar técnicas eficazes de tomada de decisão. </w:t>
      </w:r>
    </w:p>
    <w:p w14:paraId="6F4C7B9A" w14:textId="77777777" w:rsidR="00EA44D7" w:rsidRPr="006E1DBF" w:rsidRDefault="00EA44D7" w:rsidP="00FA1814">
      <w:pPr>
        <w:ind w:right="283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34A48E2A" w14:textId="3A47479B" w:rsidR="00FA1814" w:rsidRPr="00FA1814" w:rsidRDefault="00BD7CA1" w:rsidP="00FA1814">
      <w:pPr>
        <w:shd w:val="clear" w:color="auto" w:fill="C00000"/>
        <w:spacing w:before="200"/>
        <w:ind w:firstLine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Destinatários</w:t>
      </w:r>
    </w:p>
    <w:p w14:paraId="7109FA3C" w14:textId="27EEC0CB" w:rsidR="00E44BDC" w:rsidRPr="00E44BDC" w:rsidRDefault="00FA1814" w:rsidP="00FA1814">
      <w:pPr>
        <w:ind w:left="284" w:right="283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FA1814">
        <w:rPr>
          <w:rFonts w:ascii="Arial" w:hAnsi="Arial" w:cs="Arial"/>
          <w:bCs/>
          <w:sz w:val="24"/>
          <w:szCs w:val="24"/>
        </w:rPr>
        <w:t xml:space="preserve"> Este Curso destina-se os profissionais que necessitem conhecer e aplicar conhecimentos dentro de uma organização.</w:t>
      </w:r>
    </w:p>
    <w:p w14:paraId="26D1D120" w14:textId="77777777" w:rsidR="00EA44D7" w:rsidRDefault="00EA44D7" w:rsidP="008727A6">
      <w:pPr>
        <w:ind w:left="284" w:right="283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5A507FE1" w14:textId="77777777" w:rsidR="00CA735A" w:rsidRPr="00207F46" w:rsidRDefault="00CA735A" w:rsidP="00CA735A">
      <w:pPr>
        <w:shd w:val="clear" w:color="auto" w:fill="C00000"/>
        <w:spacing w:before="200"/>
        <w:ind w:firstLine="284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Pré-requisitos</w:t>
      </w:r>
    </w:p>
    <w:p w14:paraId="5D46D0F9" w14:textId="77777777" w:rsidR="00CA735A" w:rsidRPr="00E44BDC" w:rsidRDefault="00CA735A" w:rsidP="00CA735A">
      <w:pPr>
        <w:ind w:left="284" w:right="283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pré-requisitos necessários </w:t>
      </w:r>
      <w:r>
        <w:rPr>
          <w:rStyle w:val="Forte"/>
          <w:rFonts w:ascii="Arial" w:hAnsi="Arial" w:cs="Arial"/>
          <w:b w:val="0"/>
          <w:sz w:val="24"/>
          <w:szCs w:val="24"/>
        </w:rPr>
        <w:t>p</w:t>
      </w:r>
      <w:r w:rsidRPr="00CA735A">
        <w:rPr>
          <w:rStyle w:val="Forte"/>
          <w:rFonts w:ascii="Arial" w:hAnsi="Arial" w:cs="Arial"/>
          <w:b w:val="0"/>
          <w:sz w:val="24"/>
          <w:szCs w:val="24"/>
        </w:rPr>
        <w:t xml:space="preserve">ara frequentar este curso </w:t>
      </w:r>
      <w:r>
        <w:rPr>
          <w:rFonts w:ascii="Arial" w:hAnsi="Arial" w:cs="Arial"/>
          <w:bCs/>
          <w:sz w:val="24"/>
          <w:szCs w:val="24"/>
        </w:rPr>
        <w:t>são:</w:t>
      </w:r>
    </w:p>
    <w:p w14:paraId="00CBD26D" w14:textId="77777777" w:rsidR="00CA735A" w:rsidRPr="00CA735A" w:rsidRDefault="00CA735A" w:rsidP="00CA735A">
      <w:pPr>
        <w:pStyle w:val="PargrafodaLista"/>
        <w:numPr>
          <w:ilvl w:val="0"/>
          <w:numId w:val="23"/>
        </w:numPr>
        <w:ind w:right="283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CA735A">
        <w:rPr>
          <w:rStyle w:val="Forte"/>
          <w:rFonts w:ascii="Arial" w:hAnsi="Arial" w:cs="Arial"/>
          <w:b w:val="0"/>
          <w:sz w:val="24"/>
          <w:szCs w:val="24"/>
        </w:rPr>
        <w:t xml:space="preserve">Ter acesso a um computador ou um tablet com ligação à Internet e um browser (programa para navegar na web), como o Chrome, Safari, </w:t>
      </w:r>
      <w:proofErr w:type="spellStart"/>
      <w:r w:rsidRPr="00CA735A">
        <w:rPr>
          <w:rStyle w:val="Forte"/>
          <w:rFonts w:ascii="Arial" w:hAnsi="Arial" w:cs="Arial"/>
          <w:b w:val="0"/>
          <w:sz w:val="24"/>
          <w:szCs w:val="24"/>
        </w:rPr>
        <w:t>Firefox</w:t>
      </w:r>
      <w:proofErr w:type="spellEnd"/>
      <w:r w:rsidRPr="00CA735A">
        <w:rPr>
          <w:rStyle w:val="Forte"/>
          <w:rFonts w:ascii="Arial" w:hAnsi="Arial" w:cs="Arial"/>
          <w:b w:val="0"/>
          <w:sz w:val="24"/>
          <w:szCs w:val="24"/>
        </w:rPr>
        <w:t xml:space="preserve"> ou Internet Explorer.</w:t>
      </w:r>
    </w:p>
    <w:p w14:paraId="26545DA4" w14:textId="77777777" w:rsidR="00CA735A" w:rsidRPr="00CA735A" w:rsidRDefault="00CA735A" w:rsidP="00CA735A">
      <w:pPr>
        <w:pStyle w:val="PargrafodaLista"/>
        <w:numPr>
          <w:ilvl w:val="0"/>
          <w:numId w:val="23"/>
        </w:numPr>
        <w:ind w:right="283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CA735A">
        <w:rPr>
          <w:rStyle w:val="Forte"/>
          <w:rFonts w:ascii="Arial" w:hAnsi="Arial" w:cs="Arial"/>
          <w:b w:val="0"/>
          <w:sz w:val="24"/>
          <w:szCs w:val="24"/>
        </w:rPr>
        <w:t>Pode aceder ao curso a partir de qualquer computador (por exemplo, em casa e no escritório), tablet ou smartphone.</w:t>
      </w:r>
    </w:p>
    <w:p w14:paraId="0D991F58" w14:textId="77777777" w:rsidR="002A6BC0" w:rsidRPr="00207F46" w:rsidRDefault="00BD7CA1" w:rsidP="00BD7CA1">
      <w:pPr>
        <w:shd w:val="clear" w:color="auto" w:fill="C00000"/>
        <w:spacing w:before="200"/>
        <w:ind w:firstLine="284"/>
        <w:jc w:val="both"/>
        <w:rPr>
          <w:rStyle w:val="Forte"/>
        </w:rPr>
      </w:pPr>
      <w:r>
        <w:rPr>
          <w:rStyle w:val="Forte"/>
          <w:rFonts w:ascii="Arial" w:hAnsi="Arial" w:cs="Arial"/>
          <w:sz w:val="24"/>
          <w:szCs w:val="24"/>
        </w:rPr>
        <w:t>Carga Horária</w:t>
      </w:r>
    </w:p>
    <w:p w14:paraId="46542BE0" w14:textId="2C342A3A" w:rsidR="00433910" w:rsidRPr="003E07B0" w:rsidRDefault="00FA1814" w:rsidP="008727A6">
      <w:pPr>
        <w:ind w:left="284"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D6DB5">
        <w:rPr>
          <w:rFonts w:ascii="Arial" w:hAnsi="Arial" w:cs="Arial"/>
          <w:sz w:val="24"/>
          <w:szCs w:val="24"/>
        </w:rPr>
        <w:t xml:space="preserve"> </w:t>
      </w:r>
      <w:r w:rsidR="00EA44D7">
        <w:rPr>
          <w:rFonts w:ascii="Arial" w:hAnsi="Arial" w:cs="Arial"/>
          <w:sz w:val="24"/>
          <w:szCs w:val="24"/>
        </w:rPr>
        <w:t>horas</w:t>
      </w:r>
    </w:p>
    <w:p w14:paraId="26241BB6" w14:textId="77777777" w:rsidR="00EA44D7" w:rsidRPr="006E1DBF" w:rsidRDefault="00EA44D7" w:rsidP="008727A6">
      <w:pPr>
        <w:ind w:left="284" w:right="283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5247E37E" w14:textId="77777777" w:rsidR="002A6BC0" w:rsidRPr="00207F46" w:rsidRDefault="002A6BC0" w:rsidP="00BD7CA1">
      <w:pPr>
        <w:shd w:val="clear" w:color="auto" w:fill="C00000"/>
        <w:spacing w:before="200"/>
        <w:ind w:firstLine="284"/>
        <w:jc w:val="both"/>
        <w:rPr>
          <w:rStyle w:val="Forte"/>
        </w:rPr>
      </w:pPr>
      <w:r w:rsidRPr="00207F46">
        <w:rPr>
          <w:rStyle w:val="Forte"/>
          <w:rFonts w:ascii="Arial" w:hAnsi="Arial" w:cs="Arial"/>
          <w:sz w:val="24"/>
          <w:szCs w:val="24"/>
        </w:rPr>
        <w:lastRenderedPageBreak/>
        <w:t>Conteúdo Programático</w:t>
      </w:r>
    </w:p>
    <w:p w14:paraId="2AEF3277" w14:textId="77777777" w:rsidR="0009085D" w:rsidRDefault="0009085D" w:rsidP="00BD7CA1">
      <w:pPr>
        <w:ind w:left="284" w:right="425"/>
        <w:jc w:val="both"/>
        <w:rPr>
          <w:rFonts w:ascii="Arial" w:hAnsi="Arial" w:cs="Arial"/>
          <w:b/>
          <w:sz w:val="24"/>
          <w:szCs w:val="24"/>
        </w:rPr>
      </w:pPr>
      <w:r w:rsidRPr="003E07B0">
        <w:rPr>
          <w:rFonts w:ascii="Arial" w:hAnsi="Arial" w:cs="Arial"/>
          <w:b/>
          <w:sz w:val="24"/>
          <w:szCs w:val="24"/>
        </w:rPr>
        <w:t xml:space="preserve">Módulo </w:t>
      </w:r>
      <w:r>
        <w:rPr>
          <w:rFonts w:ascii="Arial" w:hAnsi="Arial" w:cs="Arial"/>
          <w:b/>
          <w:sz w:val="24"/>
          <w:szCs w:val="24"/>
        </w:rPr>
        <w:t>0</w:t>
      </w:r>
      <w:r w:rsidRPr="003E07B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09085D">
        <w:rPr>
          <w:rFonts w:ascii="Arial" w:hAnsi="Arial" w:cs="Arial"/>
          <w:b/>
          <w:sz w:val="24"/>
          <w:szCs w:val="24"/>
        </w:rPr>
        <w:t>Apresentação de Plataforma e Método de Utilização</w:t>
      </w:r>
    </w:p>
    <w:p w14:paraId="7FD354A4" w14:textId="432C339B" w:rsidR="00165ADA" w:rsidRPr="00165ADA" w:rsidRDefault="003E07B0" w:rsidP="00165ADA">
      <w:pPr>
        <w:ind w:left="284" w:right="425"/>
        <w:jc w:val="both"/>
        <w:rPr>
          <w:rFonts w:ascii="Arial" w:hAnsi="Arial" w:cs="Arial"/>
          <w:b/>
          <w:sz w:val="24"/>
          <w:szCs w:val="24"/>
        </w:rPr>
      </w:pPr>
      <w:r w:rsidRPr="003E07B0">
        <w:rPr>
          <w:rFonts w:ascii="Arial" w:hAnsi="Arial" w:cs="Arial"/>
          <w:b/>
          <w:sz w:val="24"/>
          <w:szCs w:val="24"/>
        </w:rPr>
        <w:t xml:space="preserve">Módulo </w:t>
      </w:r>
      <w:r w:rsidR="00E44BDC" w:rsidRPr="003E07B0">
        <w:rPr>
          <w:rFonts w:ascii="Arial" w:hAnsi="Arial" w:cs="Arial"/>
          <w:b/>
          <w:sz w:val="24"/>
          <w:szCs w:val="24"/>
        </w:rPr>
        <w:t xml:space="preserve">I </w:t>
      </w:r>
      <w:r w:rsidR="00283143">
        <w:rPr>
          <w:rFonts w:ascii="Arial" w:hAnsi="Arial" w:cs="Arial"/>
          <w:b/>
          <w:sz w:val="24"/>
          <w:szCs w:val="24"/>
        </w:rPr>
        <w:t xml:space="preserve">– </w:t>
      </w:r>
      <w:r w:rsidR="00165ADA" w:rsidRPr="00165ADA">
        <w:rPr>
          <w:rFonts w:ascii="Arial" w:hAnsi="Arial" w:cs="Arial"/>
          <w:b/>
          <w:sz w:val="24"/>
          <w:szCs w:val="24"/>
        </w:rPr>
        <w:t xml:space="preserve">Identificação e Caracterização de Problemas </w:t>
      </w:r>
    </w:p>
    <w:p w14:paraId="69631D06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A dinâmica dos problemas; </w:t>
      </w:r>
    </w:p>
    <w:p w14:paraId="1A5D5C5A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Compreender as causas dos problemas a partir da análise de </w:t>
      </w:r>
      <w:proofErr w:type="spellStart"/>
      <w:r w:rsidRPr="00165ADA">
        <w:rPr>
          <w:rFonts w:ascii="Arial" w:hAnsi="Arial" w:cs="Arial"/>
          <w:sz w:val="24"/>
          <w:szCs w:val="24"/>
        </w:rPr>
        <w:t>Ishikawa</w:t>
      </w:r>
      <w:proofErr w:type="spellEnd"/>
      <w:r w:rsidRPr="00165ADA">
        <w:rPr>
          <w:rFonts w:ascii="Arial" w:hAnsi="Arial" w:cs="Arial"/>
          <w:sz w:val="24"/>
          <w:szCs w:val="24"/>
        </w:rPr>
        <w:t xml:space="preserve">; </w:t>
      </w:r>
    </w:p>
    <w:p w14:paraId="0AACB520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Esclarecer e decompor o problema; </w:t>
      </w:r>
    </w:p>
    <w:p w14:paraId="1EAD4A98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Estabelecer prioridades e riscos; </w:t>
      </w:r>
    </w:p>
    <w:p w14:paraId="79136502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Prevenir problemas a partir do mapeamento da sua probabilidade; </w:t>
      </w:r>
    </w:p>
    <w:p w14:paraId="4C9ABED0" w14:textId="00B8226E" w:rsidR="00165ADA" w:rsidRPr="00165ADA" w:rsidRDefault="00D23C74" w:rsidP="00165ADA">
      <w:pPr>
        <w:ind w:left="284" w:right="425"/>
        <w:jc w:val="both"/>
        <w:rPr>
          <w:rFonts w:ascii="Arial" w:hAnsi="Arial" w:cs="Arial"/>
          <w:b/>
          <w:bCs/>
          <w:sz w:val="24"/>
          <w:szCs w:val="24"/>
        </w:rPr>
      </w:pPr>
      <w:r w:rsidRPr="00A7528E">
        <w:rPr>
          <w:rFonts w:ascii="Arial" w:hAnsi="Arial" w:cs="Arial"/>
          <w:b/>
          <w:sz w:val="24"/>
          <w:szCs w:val="24"/>
        </w:rPr>
        <w:t>Módulo</w:t>
      </w:r>
      <w:r w:rsidRPr="00D23C74">
        <w:rPr>
          <w:rFonts w:ascii="Arial" w:hAnsi="Arial" w:cs="Arial"/>
          <w:b/>
          <w:bCs/>
          <w:sz w:val="24"/>
          <w:szCs w:val="24"/>
        </w:rPr>
        <w:t xml:space="preserve"> II – </w:t>
      </w:r>
      <w:r w:rsidR="00165ADA" w:rsidRPr="00165ADA">
        <w:rPr>
          <w:rFonts w:ascii="Arial" w:hAnsi="Arial" w:cs="Arial"/>
          <w:b/>
          <w:bCs/>
          <w:sz w:val="24"/>
          <w:szCs w:val="24"/>
        </w:rPr>
        <w:t xml:space="preserve">Ferramentas de Suporte à Resolução de Problemas </w:t>
      </w:r>
    </w:p>
    <w:p w14:paraId="6797154A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As diferentes abordagens à resolução dos problemas; </w:t>
      </w:r>
    </w:p>
    <w:p w14:paraId="2A18AF05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O papel do indivíduo e da organização na resolução de problemas; </w:t>
      </w:r>
    </w:p>
    <w:p w14:paraId="0FFF2551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Aspetos comportamentais na resolução de problemas; </w:t>
      </w:r>
    </w:p>
    <w:p w14:paraId="4A474760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Boas práticas na resolução de problemas – técnicas e comportamentais; </w:t>
      </w:r>
    </w:p>
    <w:p w14:paraId="2B8A1B7F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Levantamento e recolha de informação relevante; </w:t>
      </w:r>
    </w:p>
    <w:p w14:paraId="4AFA03C0" w14:textId="77777777" w:rsid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</w:pPr>
      <w:r w:rsidRPr="00165ADA">
        <w:rPr>
          <w:rFonts w:ascii="Arial" w:hAnsi="Arial" w:cs="Arial"/>
          <w:sz w:val="24"/>
          <w:szCs w:val="24"/>
        </w:rPr>
        <w:t>O papel da criatividade e da inovação na resolução de problemas</w:t>
      </w:r>
      <w:r>
        <w:t xml:space="preserve">; </w:t>
      </w:r>
    </w:p>
    <w:p w14:paraId="409F1198" w14:textId="77777777" w:rsidR="00165ADA" w:rsidRPr="00165ADA" w:rsidRDefault="00A7528E" w:rsidP="00165ADA">
      <w:pPr>
        <w:ind w:left="284" w:right="425"/>
        <w:jc w:val="both"/>
        <w:rPr>
          <w:rFonts w:ascii="Arial" w:hAnsi="Arial" w:cs="Arial"/>
          <w:b/>
          <w:bCs/>
          <w:sz w:val="24"/>
          <w:szCs w:val="24"/>
        </w:rPr>
      </w:pPr>
      <w:r w:rsidRPr="00A7528E">
        <w:rPr>
          <w:rFonts w:ascii="Arial" w:hAnsi="Arial" w:cs="Arial"/>
          <w:b/>
          <w:bCs/>
          <w:sz w:val="24"/>
          <w:szCs w:val="24"/>
        </w:rPr>
        <w:t xml:space="preserve">Módulo III – </w:t>
      </w:r>
      <w:r w:rsidR="00165ADA" w:rsidRPr="00165ADA">
        <w:rPr>
          <w:rFonts w:ascii="Arial" w:hAnsi="Arial" w:cs="Arial"/>
          <w:b/>
          <w:bCs/>
          <w:sz w:val="24"/>
          <w:szCs w:val="24"/>
        </w:rPr>
        <w:t xml:space="preserve">Processos de Tomada de Decisão </w:t>
      </w:r>
    </w:p>
    <w:p w14:paraId="3172C07F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Princípios operacionais da valorização das pessoas e da criação de valor; </w:t>
      </w:r>
    </w:p>
    <w:p w14:paraId="1A4F9E88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Compreender o impacto emocional das decisões sensíveis; </w:t>
      </w:r>
    </w:p>
    <w:p w14:paraId="7B818B70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Desenvolver uma análise custo/benefício que sustente a decisão; </w:t>
      </w:r>
    </w:p>
    <w:p w14:paraId="33CF4532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Etapas do processo de tomada de decisão; </w:t>
      </w:r>
    </w:p>
    <w:p w14:paraId="319E4C3B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Principais obstáculos a ter em conta; </w:t>
      </w:r>
    </w:p>
    <w:p w14:paraId="20DF4EB3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Avaliar opções e selecionar a decisão mais adequada; </w:t>
      </w:r>
    </w:p>
    <w:p w14:paraId="31DAE5A5" w14:textId="77777777" w:rsidR="00165ADA" w:rsidRPr="00165ADA" w:rsidRDefault="00165ADA" w:rsidP="00165ADA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Integrar os diferentes interlocutores no processo de decisão; </w:t>
      </w:r>
    </w:p>
    <w:p w14:paraId="0D8E6D84" w14:textId="7E875DD6" w:rsidR="00266797" w:rsidRPr="00165ADA" w:rsidRDefault="00165ADA" w:rsidP="00266797">
      <w:pPr>
        <w:numPr>
          <w:ilvl w:val="0"/>
          <w:numId w:val="22"/>
        </w:numPr>
        <w:tabs>
          <w:tab w:val="left" w:pos="1134"/>
          <w:tab w:val="left" w:pos="1276"/>
        </w:tabs>
        <w:ind w:left="851" w:right="425" w:firstLine="0"/>
        <w:jc w:val="both"/>
        <w:rPr>
          <w:rFonts w:ascii="Arial" w:hAnsi="Arial" w:cs="Arial"/>
          <w:sz w:val="24"/>
          <w:szCs w:val="24"/>
        </w:rPr>
      </w:pPr>
      <w:r w:rsidRPr="00165ADA">
        <w:rPr>
          <w:rFonts w:ascii="Arial" w:hAnsi="Arial" w:cs="Arial"/>
          <w:sz w:val="24"/>
          <w:szCs w:val="24"/>
        </w:rPr>
        <w:t xml:space="preserve">Comunicar e assegurar o conhecimento alargado das ações reativas e preventivas a desenvolver; </w:t>
      </w:r>
    </w:p>
    <w:p w14:paraId="2C0C2570" w14:textId="77777777" w:rsidR="00CA735A" w:rsidRPr="00207F46" w:rsidRDefault="00CA735A" w:rsidP="00CA735A">
      <w:pPr>
        <w:shd w:val="clear" w:color="auto" w:fill="C00000"/>
        <w:spacing w:before="200"/>
        <w:ind w:firstLine="284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lastRenderedPageBreak/>
        <w:t>Met</w:t>
      </w:r>
      <w:r w:rsidR="001708DE">
        <w:rPr>
          <w:rStyle w:val="Forte"/>
          <w:rFonts w:ascii="Arial" w:hAnsi="Arial" w:cs="Arial"/>
          <w:sz w:val="24"/>
          <w:szCs w:val="24"/>
        </w:rPr>
        <w:t>o</w:t>
      </w:r>
      <w:r>
        <w:rPr>
          <w:rStyle w:val="Forte"/>
          <w:rFonts w:ascii="Arial" w:hAnsi="Arial" w:cs="Arial"/>
          <w:sz w:val="24"/>
          <w:szCs w:val="24"/>
        </w:rPr>
        <w:t>dologia</w:t>
      </w:r>
    </w:p>
    <w:p w14:paraId="69051446" w14:textId="77777777" w:rsidR="00CA735A" w:rsidRPr="00CA735A" w:rsidRDefault="00CA735A" w:rsidP="00165ADA">
      <w:pPr>
        <w:ind w:left="284" w:right="283"/>
        <w:jc w:val="both"/>
        <w:rPr>
          <w:rFonts w:ascii="Arial" w:hAnsi="Arial" w:cs="Arial"/>
          <w:bCs/>
          <w:sz w:val="24"/>
          <w:szCs w:val="24"/>
        </w:rPr>
      </w:pPr>
      <w:r w:rsidRPr="00CA735A">
        <w:rPr>
          <w:rFonts w:ascii="Arial" w:hAnsi="Arial" w:cs="Arial"/>
          <w:bCs/>
          <w:sz w:val="24"/>
          <w:szCs w:val="24"/>
        </w:rPr>
        <w:t>Este curso tem sempre presente o formador, que irá mesmo dar a formação presencial através da plataforma</w:t>
      </w:r>
      <w:r>
        <w:rPr>
          <w:rFonts w:ascii="Arial" w:hAnsi="Arial" w:cs="Arial"/>
          <w:bCs/>
          <w:sz w:val="24"/>
          <w:szCs w:val="24"/>
        </w:rPr>
        <w:t>.</w:t>
      </w:r>
    </w:p>
    <w:p w14:paraId="02E7B26D" w14:textId="77777777" w:rsidR="00CA735A" w:rsidRPr="00CA735A" w:rsidRDefault="00CA735A" w:rsidP="00165ADA">
      <w:pPr>
        <w:ind w:left="284" w:right="283"/>
        <w:jc w:val="both"/>
        <w:rPr>
          <w:rFonts w:ascii="Arial" w:hAnsi="Arial" w:cs="Arial"/>
          <w:bCs/>
          <w:sz w:val="24"/>
          <w:szCs w:val="24"/>
        </w:rPr>
      </w:pPr>
      <w:r w:rsidRPr="00CA735A">
        <w:rPr>
          <w:rFonts w:ascii="Arial" w:hAnsi="Arial" w:cs="Arial"/>
          <w:bCs/>
          <w:sz w:val="24"/>
          <w:szCs w:val="24"/>
        </w:rPr>
        <w:t>O Formando pode intervir juntamente com o formador ou com os re</w:t>
      </w:r>
      <w:r w:rsidR="0009085D">
        <w:rPr>
          <w:rFonts w:ascii="Arial" w:hAnsi="Arial" w:cs="Arial"/>
          <w:bCs/>
          <w:sz w:val="24"/>
          <w:szCs w:val="24"/>
        </w:rPr>
        <w:t>s</w:t>
      </w:r>
      <w:r w:rsidRPr="00CA735A">
        <w:rPr>
          <w:rFonts w:ascii="Arial" w:hAnsi="Arial" w:cs="Arial"/>
          <w:bCs/>
          <w:sz w:val="24"/>
          <w:szCs w:val="24"/>
        </w:rPr>
        <w:t>t</w:t>
      </w:r>
      <w:r w:rsidR="0009085D">
        <w:rPr>
          <w:rFonts w:ascii="Arial" w:hAnsi="Arial" w:cs="Arial"/>
          <w:bCs/>
          <w:sz w:val="24"/>
          <w:szCs w:val="24"/>
        </w:rPr>
        <w:t>a</w:t>
      </w:r>
      <w:r w:rsidRPr="00CA735A">
        <w:rPr>
          <w:rFonts w:ascii="Arial" w:hAnsi="Arial" w:cs="Arial"/>
          <w:bCs/>
          <w:sz w:val="24"/>
          <w:szCs w:val="24"/>
        </w:rPr>
        <w:t>ntes formandos tal como faz na sala de aula.</w:t>
      </w:r>
    </w:p>
    <w:p w14:paraId="0DB4AFC8" w14:textId="77777777" w:rsidR="00CA735A" w:rsidRPr="00CA735A" w:rsidRDefault="00CA735A" w:rsidP="00165ADA">
      <w:pPr>
        <w:ind w:left="284" w:right="283"/>
        <w:jc w:val="both"/>
        <w:rPr>
          <w:rFonts w:ascii="Arial" w:hAnsi="Arial" w:cs="Arial"/>
          <w:bCs/>
          <w:sz w:val="24"/>
          <w:szCs w:val="24"/>
        </w:rPr>
      </w:pPr>
      <w:r w:rsidRPr="00CA735A">
        <w:rPr>
          <w:rFonts w:ascii="Arial" w:hAnsi="Arial" w:cs="Arial"/>
          <w:bCs/>
          <w:sz w:val="24"/>
          <w:szCs w:val="24"/>
        </w:rPr>
        <w:t>As apresentações e exercícios serão sempre disponibilizados pelo formador no final de cada sessão de formação.</w:t>
      </w:r>
    </w:p>
    <w:p w14:paraId="67C83744" w14:textId="77777777" w:rsidR="00CA735A" w:rsidRPr="00CA735A" w:rsidRDefault="00CA735A" w:rsidP="00165ADA">
      <w:pPr>
        <w:ind w:left="284" w:right="283"/>
        <w:jc w:val="both"/>
        <w:rPr>
          <w:rFonts w:ascii="Arial" w:hAnsi="Arial" w:cs="Arial"/>
          <w:bCs/>
          <w:sz w:val="24"/>
          <w:szCs w:val="24"/>
        </w:rPr>
      </w:pPr>
      <w:r w:rsidRPr="00CA735A">
        <w:rPr>
          <w:rFonts w:ascii="Arial" w:hAnsi="Arial" w:cs="Arial"/>
          <w:bCs/>
          <w:sz w:val="24"/>
          <w:szCs w:val="24"/>
        </w:rPr>
        <w:t xml:space="preserve">No final do curso receberá um Certificado de Formação Profissional caso frequente pelo menos </w:t>
      </w:r>
      <w:r>
        <w:rPr>
          <w:rFonts w:ascii="Arial" w:hAnsi="Arial" w:cs="Arial"/>
          <w:bCs/>
          <w:sz w:val="24"/>
          <w:szCs w:val="24"/>
        </w:rPr>
        <w:t>9</w:t>
      </w:r>
      <w:r w:rsidRPr="00CA735A">
        <w:rPr>
          <w:rFonts w:ascii="Arial" w:hAnsi="Arial" w:cs="Arial"/>
          <w:bCs/>
          <w:sz w:val="24"/>
          <w:szCs w:val="24"/>
        </w:rPr>
        <w:t>0% das aulas, realize os trabalhos e os testes propostos, participe nas discussões online e tenha avaliação final positiva.</w:t>
      </w:r>
    </w:p>
    <w:p w14:paraId="06FD119C" w14:textId="77777777" w:rsidR="00266797" w:rsidRPr="00165ADA" w:rsidRDefault="00CA735A" w:rsidP="00165ADA">
      <w:pPr>
        <w:ind w:left="284" w:right="283"/>
        <w:jc w:val="both"/>
        <w:rPr>
          <w:rFonts w:ascii="Arial" w:hAnsi="Arial" w:cs="Arial"/>
          <w:bCs/>
          <w:sz w:val="24"/>
          <w:szCs w:val="24"/>
        </w:rPr>
      </w:pPr>
      <w:r w:rsidRPr="00CA735A">
        <w:rPr>
          <w:rFonts w:ascii="Arial" w:hAnsi="Arial" w:cs="Arial"/>
          <w:bCs/>
          <w:sz w:val="24"/>
          <w:szCs w:val="24"/>
        </w:rPr>
        <w:t>Esta formação é certificada</w:t>
      </w:r>
      <w:r>
        <w:rPr>
          <w:rFonts w:ascii="Arial" w:hAnsi="Arial" w:cs="Arial"/>
          <w:bCs/>
          <w:sz w:val="24"/>
          <w:szCs w:val="24"/>
        </w:rPr>
        <w:t xml:space="preserve"> e reconhecida.</w:t>
      </w:r>
    </w:p>
    <w:p w14:paraId="35994259" w14:textId="77777777" w:rsidR="003B34A3" w:rsidRDefault="00266797" w:rsidP="00266797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931E68" w14:textId="77777777" w:rsidR="00EA7614" w:rsidRPr="003B34A3" w:rsidRDefault="003B34A3" w:rsidP="003B34A3">
      <w:pPr>
        <w:tabs>
          <w:tab w:val="left" w:pos="2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A7614" w:rsidRPr="003B34A3" w:rsidSect="00266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707" w:bottom="1418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540E1" w14:textId="77777777" w:rsidR="00250EAE" w:rsidRDefault="00250EAE" w:rsidP="009878AF">
      <w:pPr>
        <w:spacing w:after="0" w:line="240" w:lineRule="auto"/>
      </w:pPr>
      <w:r>
        <w:separator/>
      </w:r>
    </w:p>
  </w:endnote>
  <w:endnote w:type="continuationSeparator" w:id="0">
    <w:p w14:paraId="1BBCBF20" w14:textId="77777777" w:rsidR="00250EAE" w:rsidRDefault="00250EAE" w:rsidP="0098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87DD4" w14:textId="77777777" w:rsidR="00034EC1" w:rsidRDefault="00034E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908" w:type="dxa"/>
      <w:tblInd w:w="-743" w:type="dxa"/>
      <w:tblLayout w:type="fixed"/>
      <w:tblLook w:val="04A0" w:firstRow="1" w:lastRow="0" w:firstColumn="1" w:lastColumn="0" w:noHBand="0" w:noVBand="1"/>
    </w:tblPr>
    <w:tblGrid>
      <w:gridCol w:w="11908"/>
    </w:tblGrid>
    <w:tr w:rsidR="00266797" w14:paraId="595501B2" w14:textId="77777777" w:rsidTr="00266797">
      <w:trPr>
        <w:trHeight w:val="377"/>
      </w:trPr>
      <w:tc>
        <w:tcPr>
          <w:tcW w:w="11908" w:type="dxa"/>
          <w:shd w:val="clear" w:color="auto" w:fill="C00000"/>
          <w:vAlign w:val="center"/>
        </w:tcPr>
        <w:p w14:paraId="0CE7B3C9" w14:textId="77777777" w:rsidR="00266797" w:rsidRDefault="00266797" w:rsidP="00266797">
          <w:pPr>
            <w:pStyle w:val="Rodap"/>
            <w:ind w:left="2832"/>
            <w:rPr>
              <w:rFonts w:cstheme="minorHAnsi"/>
              <w:b/>
              <w:sz w:val="24"/>
              <w:szCs w:val="24"/>
            </w:rPr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3F70E8FC" wp14:editId="5FF56443">
                    <wp:simplePos x="0" y="0"/>
                    <wp:positionH relativeFrom="column">
                      <wp:posOffset>-1401445</wp:posOffset>
                    </wp:positionH>
                    <wp:positionV relativeFrom="paragraph">
                      <wp:posOffset>-2540</wp:posOffset>
                    </wp:positionV>
                    <wp:extent cx="1272540" cy="311150"/>
                    <wp:effectExtent l="0" t="0" r="22860" b="12700"/>
                    <wp:wrapSquare wrapText="bothSides"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2540" cy="311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6A053D" w14:textId="29C04456" w:rsidR="00266797" w:rsidRDefault="00034EC1">
                                <w:r w:rsidRPr="00034EC1">
                                  <w:t>DISGCOCPO101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70E8F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-110.35pt;margin-top:-.2pt;width:100.2pt;height:2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">
                    <v:textbox>
                      <w:txbxContent>
                        <w:p w14:paraId="446A053D" w14:textId="29C04456" w:rsidR="00266797" w:rsidRDefault="00034EC1">
                          <w:r w:rsidRPr="00034EC1">
                            <w:t>DISGCOCPO101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07F46">
            <w:rPr>
              <w:rFonts w:cstheme="minorHAnsi"/>
              <w:b/>
              <w:sz w:val="24"/>
              <w:szCs w:val="24"/>
            </w:rPr>
            <w:t xml:space="preserve">       </w:t>
          </w:r>
          <w:hyperlink r:id="rId1" w:history="1">
            <w:r w:rsidRPr="00266797">
              <w:rPr>
                <w:rStyle w:val="Hiperligao"/>
                <w:rFonts w:cstheme="minorHAnsi"/>
                <w:b/>
                <w:color w:val="FFFFFF" w:themeColor="background1"/>
                <w:sz w:val="24"/>
                <w:szCs w:val="24"/>
              </w:rPr>
              <w:t>www.highskills.pt</w:t>
            </w:r>
          </w:hyperlink>
          <w:r w:rsidR="003D6DB5">
            <w:rPr>
              <w:rStyle w:val="Hiperligao"/>
              <w:rFonts w:cstheme="minorHAnsi"/>
              <w:b/>
              <w:color w:val="FFFFFF" w:themeColor="background1"/>
              <w:sz w:val="24"/>
              <w:szCs w:val="24"/>
            </w:rPr>
            <w:t xml:space="preserve">  |  </w:t>
          </w:r>
          <w:r w:rsidR="003D6DB5" w:rsidRPr="00207F46">
            <w:rPr>
              <w:rFonts w:cstheme="minorHAnsi"/>
              <w:b/>
              <w:sz w:val="24"/>
              <w:szCs w:val="24"/>
            </w:rPr>
            <w:t>geral@highskills.pt</w:t>
          </w:r>
        </w:p>
        <w:p w14:paraId="2FE8E4D0" w14:textId="77777777" w:rsidR="00266797" w:rsidRDefault="00266797" w:rsidP="00266797">
          <w:pPr>
            <w:pStyle w:val="Rodap"/>
            <w:ind w:left="176"/>
            <w:jc w:val="center"/>
            <w:rPr>
              <w:rFonts w:cstheme="minorHAnsi"/>
              <w:b/>
              <w:sz w:val="24"/>
              <w:szCs w:val="24"/>
            </w:rPr>
          </w:pPr>
        </w:p>
        <w:p w14:paraId="149EBB49" w14:textId="77777777" w:rsidR="00266797" w:rsidRPr="006E1DBF" w:rsidRDefault="00266797" w:rsidP="00266797">
          <w:pPr>
            <w:ind w:left="284" w:right="425"/>
            <w:jc w:val="center"/>
            <w:rPr>
              <w:rFonts w:ascii="Arial" w:hAnsi="Arial" w:cs="Arial"/>
              <w:sz w:val="24"/>
              <w:szCs w:val="24"/>
            </w:rPr>
          </w:pPr>
          <w:r w:rsidRPr="00207F46">
            <w:t>+351 217 931 365</w:t>
          </w:r>
          <w:r>
            <w:t xml:space="preserve"> </w:t>
          </w:r>
          <w:r w:rsidRPr="00207F46">
            <w:t>| +244 94 112 60 90</w:t>
          </w:r>
          <w:r>
            <w:t xml:space="preserve"> </w:t>
          </w:r>
          <w:r w:rsidRPr="00207F46">
            <w:t>|</w:t>
          </w:r>
          <w:r>
            <w:t xml:space="preserve"> </w:t>
          </w:r>
          <w:r w:rsidRPr="00207F46">
            <w:t>+258 841 099 522 |</w:t>
          </w:r>
          <w:r>
            <w:t xml:space="preserve"> </w:t>
          </w:r>
          <w:r w:rsidRPr="00207F46">
            <w:t>+238 924 20 25</w:t>
          </w:r>
          <w:r>
            <w:t xml:space="preserve"> </w:t>
          </w:r>
          <w:r w:rsidRPr="00207F46">
            <w:t>|</w:t>
          </w:r>
          <w:r>
            <w:t xml:space="preserve"> </w:t>
          </w:r>
          <w:r w:rsidRPr="00207F46">
            <w:t>+239 999 25 15</w:t>
          </w:r>
        </w:p>
        <w:p w14:paraId="28838A15" w14:textId="77777777" w:rsidR="00266797" w:rsidRPr="00207F46" w:rsidRDefault="007D56A1" w:rsidP="007D56A1">
          <w:pPr>
            <w:pStyle w:val="Rodap"/>
            <w:ind w:left="176"/>
            <w:rPr>
              <w:rFonts w:cstheme="minorHAnsi"/>
              <w:b/>
              <w:sz w:val="24"/>
              <w:szCs w:val="24"/>
            </w:rPr>
          </w:pPr>
          <w:r>
            <w:rPr>
              <w:sz w:val="20"/>
            </w:rPr>
            <w:t>P063_00</w:t>
          </w:r>
        </w:p>
      </w:tc>
    </w:tr>
  </w:tbl>
  <w:p w14:paraId="2D2F011A" w14:textId="77777777" w:rsidR="00207F46" w:rsidRDefault="00207F46" w:rsidP="00207F46">
    <w:pPr>
      <w:spacing w:after="0"/>
      <w:rPr>
        <w:sz w:val="4"/>
        <w:szCs w:val="4"/>
      </w:rPr>
    </w:pPr>
  </w:p>
  <w:p w14:paraId="7F4A0A73" w14:textId="77777777" w:rsidR="00266797" w:rsidRDefault="00266797" w:rsidP="00207F46">
    <w:pPr>
      <w:spacing w:after="0"/>
      <w:rPr>
        <w:sz w:val="4"/>
        <w:szCs w:val="4"/>
      </w:rPr>
    </w:pPr>
  </w:p>
  <w:p w14:paraId="567FCCF8" w14:textId="77777777" w:rsidR="00266797" w:rsidRDefault="00266797" w:rsidP="00207F46">
    <w:pPr>
      <w:spacing w:after="0"/>
      <w:rPr>
        <w:sz w:val="4"/>
        <w:szCs w:val="4"/>
      </w:rPr>
    </w:pPr>
  </w:p>
  <w:p w14:paraId="7FE73535" w14:textId="77777777" w:rsidR="00266797" w:rsidRDefault="00266797" w:rsidP="00207F46">
    <w:pPr>
      <w:spacing w:after="0"/>
      <w:rPr>
        <w:sz w:val="4"/>
        <w:szCs w:val="4"/>
      </w:rPr>
    </w:pPr>
  </w:p>
  <w:p w14:paraId="63F140C4" w14:textId="77777777" w:rsidR="00266797" w:rsidRDefault="00266797" w:rsidP="00207F46">
    <w:pPr>
      <w:spacing w:after="0"/>
      <w:rPr>
        <w:sz w:val="4"/>
        <w:szCs w:val="4"/>
      </w:rPr>
    </w:pPr>
  </w:p>
  <w:p w14:paraId="394E8BA0" w14:textId="77777777" w:rsidR="00266797" w:rsidRPr="00207F46" w:rsidRDefault="00266797" w:rsidP="00207F46">
    <w:pPr>
      <w:spacing w:after="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E9C14" w14:textId="77777777" w:rsidR="00034EC1" w:rsidRDefault="00034E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7DC3E" w14:textId="77777777" w:rsidR="00250EAE" w:rsidRDefault="00250EAE" w:rsidP="009878AF">
      <w:pPr>
        <w:spacing w:after="0" w:line="240" w:lineRule="auto"/>
      </w:pPr>
      <w:r>
        <w:separator/>
      </w:r>
    </w:p>
  </w:footnote>
  <w:footnote w:type="continuationSeparator" w:id="0">
    <w:p w14:paraId="772CB5C7" w14:textId="77777777" w:rsidR="00250EAE" w:rsidRDefault="00250EAE" w:rsidP="0098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2333" w14:textId="77777777" w:rsidR="00034EC1" w:rsidRDefault="00034E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5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1"/>
      <w:gridCol w:w="8319"/>
    </w:tblGrid>
    <w:tr w:rsidR="00207F46" w:rsidRPr="00207F46" w14:paraId="39E52645" w14:textId="77777777" w:rsidTr="00BD7CA1">
      <w:trPr>
        <w:trHeight w:val="524"/>
        <w:jc w:val="center"/>
      </w:trPr>
      <w:tc>
        <w:tcPr>
          <w:tcW w:w="2271" w:type="dxa"/>
          <w:vMerge w:val="restart"/>
          <w:vAlign w:val="center"/>
        </w:tcPr>
        <w:p w14:paraId="4F4A9C4A" w14:textId="77777777" w:rsidR="00207F46" w:rsidRPr="00207F46" w:rsidRDefault="00207F46" w:rsidP="00207F46">
          <w:pPr>
            <w:pStyle w:val="Cabealho"/>
            <w:jc w:val="center"/>
            <w:rPr>
              <w:sz w:val="20"/>
              <w:szCs w:val="20"/>
            </w:rPr>
          </w:pPr>
          <w:r w:rsidRPr="00207F46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3D44E31A" wp14:editId="16C93131">
                <wp:extent cx="1304925" cy="840796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_LOGO FINAL_2 CORES COMPLETO 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703" cy="846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9" w:type="dxa"/>
          <w:vAlign w:val="center"/>
        </w:tcPr>
        <w:p w14:paraId="7C5A93CD" w14:textId="77777777" w:rsidR="00207F46" w:rsidRPr="00207F46" w:rsidRDefault="00207F46" w:rsidP="005345A3">
          <w:pPr>
            <w:pStyle w:val="Cabealho"/>
            <w:jc w:val="center"/>
            <w:rPr>
              <w:sz w:val="20"/>
              <w:szCs w:val="20"/>
            </w:rPr>
          </w:pPr>
        </w:p>
      </w:tc>
    </w:tr>
    <w:tr w:rsidR="00207F46" w:rsidRPr="00207F46" w14:paraId="407EFDB7" w14:textId="77777777" w:rsidTr="00BD7CA1">
      <w:trPr>
        <w:trHeight w:val="524"/>
        <w:jc w:val="center"/>
      </w:trPr>
      <w:tc>
        <w:tcPr>
          <w:tcW w:w="2271" w:type="dxa"/>
          <w:vMerge/>
          <w:shd w:val="clear" w:color="auto" w:fill="C00000"/>
        </w:tcPr>
        <w:p w14:paraId="26F9F637" w14:textId="77777777" w:rsidR="00207F46" w:rsidRPr="00207F46" w:rsidRDefault="00207F46" w:rsidP="009878AF">
          <w:pPr>
            <w:pStyle w:val="Cabealho"/>
            <w:rPr>
              <w:sz w:val="20"/>
              <w:szCs w:val="20"/>
            </w:rPr>
          </w:pPr>
        </w:p>
      </w:tc>
      <w:tc>
        <w:tcPr>
          <w:tcW w:w="8319" w:type="dxa"/>
          <w:shd w:val="clear" w:color="auto" w:fill="C00000"/>
          <w:vAlign w:val="center"/>
        </w:tcPr>
        <w:p w14:paraId="5E676AF4" w14:textId="77777777" w:rsidR="00207F46" w:rsidRPr="00207F46" w:rsidRDefault="00207F46" w:rsidP="003D6DB5">
          <w:pPr>
            <w:pStyle w:val="Cabealho"/>
            <w:jc w:val="center"/>
            <w:rPr>
              <w:b/>
              <w:sz w:val="20"/>
              <w:szCs w:val="20"/>
            </w:rPr>
          </w:pPr>
          <w:r w:rsidRPr="00BD7CA1">
            <w:rPr>
              <w:b/>
              <w:sz w:val="40"/>
              <w:szCs w:val="20"/>
            </w:rPr>
            <w:t xml:space="preserve">Conteúdo de Formação </w:t>
          </w:r>
          <w:r w:rsidR="003D6DB5">
            <w:rPr>
              <w:b/>
              <w:sz w:val="40"/>
              <w:szCs w:val="20"/>
            </w:rPr>
            <w:t>a</w:t>
          </w:r>
          <w:r w:rsidRPr="00BD7CA1">
            <w:rPr>
              <w:b/>
              <w:sz w:val="40"/>
              <w:szCs w:val="20"/>
            </w:rPr>
            <w:t xml:space="preserve"> Dist</w:t>
          </w:r>
          <w:r w:rsidR="003D6DB5">
            <w:rPr>
              <w:b/>
              <w:sz w:val="40"/>
              <w:szCs w:val="20"/>
            </w:rPr>
            <w:t>â</w:t>
          </w:r>
          <w:r w:rsidRPr="00BD7CA1">
            <w:rPr>
              <w:b/>
              <w:sz w:val="40"/>
              <w:szCs w:val="20"/>
            </w:rPr>
            <w:t>ncia</w:t>
          </w:r>
        </w:p>
      </w:tc>
    </w:tr>
    <w:tr w:rsidR="00207F46" w:rsidRPr="00207F46" w14:paraId="655900A3" w14:textId="77777777" w:rsidTr="00BD7CA1">
      <w:trPr>
        <w:trHeight w:val="524"/>
        <w:jc w:val="center"/>
      </w:trPr>
      <w:tc>
        <w:tcPr>
          <w:tcW w:w="2271" w:type="dxa"/>
          <w:vMerge/>
          <w:shd w:val="clear" w:color="auto" w:fill="C00000"/>
        </w:tcPr>
        <w:p w14:paraId="62D81E9C" w14:textId="77777777" w:rsidR="00207F46" w:rsidRPr="00207F46" w:rsidRDefault="00207F46" w:rsidP="009878AF">
          <w:pPr>
            <w:pStyle w:val="Cabealho"/>
            <w:rPr>
              <w:sz w:val="20"/>
              <w:szCs w:val="20"/>
            </w:rPr>
          </w:pPr>
        </w:p>
      </w:tc>
      <w:tc>
        <w:tcPr>
          <w:tcW w:w="8319" w:type="dxa"/>
          <w:shd w:val="clear" w:color="auto" w:fill="auto"/>
          <w:vAlign w:val="center"/>
        </w:tcPr>
        <w:p w14:paraId="181B2B4E" w14:textId="77777777" w:rsidR="00207F46" w:rsidRPr="00207F46" w:rsidRDefault="00207F46" w:rsidP="00207F46">
          <w:pPr>
            <w:pStyle w:val="Cabealho"/>
            <w:jc w:val="center"/>
            <w:rPr>
              <w:b/>
              <w:sz w:val="20"/>
              <w:szCs w:val="20"/>
            </w:rPr>
          </w:pPr>
        </w:p>
      </w:tc>
    </w:tr>
  </w:tbl>
  <w:p w14:paraId="227A5AFD" w14:textId="77777777" w:rsidR="009878AF" w:rsidRPr="00207F46" w:rsidRDefault="009878AF" w:rsidP="005345A3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57AC" w14:textId="77777777" w:rsidR="00034EC1" w:rsidRDefault="00034E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606B0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59C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7101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78777D"/>
    <w:multiLevelType w:val="hybridMultilevel"/>
    <w:tmpl w:val="9B489DF4"/>
    <w:lvl w:ilvl="0" w:tplc="08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AAD7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13039F"/>
    <w:multiLevelType w:val="hybridMultilevel"/>
    <w:tmpl w:val="59F6A65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D2579"/>
    <w:multiLevelType w:val="hybridMultilevel"/>
    <w:tmpl w:val="73EEEF58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D66F3"/>
    <w:multiLevelType w:val="hybridMultilevel"/>
    <w:tmpl w:val="857412C2"/>
    <w:lvl w:ilvl="0" w:tplc="08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1C417AE">
      <w:numFmt w:val="bullet"/>
      <w:lvlText w:val=""/>
      <w:lvlJc w:val="left"/>
      <w:pPr>
        <w:ind w:left="2260" w:hanging="405"/>
      </w:pPr>
      <w:rPr>
        <w:rFonts w:ascii="Symbol" w:eastAsia="Times New Roman" w:hAnsi="Symbol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7552808"/>
    <w:multiLevelType w:val="hybridMultilevel"/>
    <w:tmpl w:val="69D6B3A6"/>
    <w:lvl w:ilvl="0" w:tplc="E8CA374A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BF0CBB"/>
    <w:multiLevelType w:val="hybridMultilevel"/>
    <w:tmpl w:val="3402926C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7624B2"/>
    <w:multiLevelType w:val="hybridMultilevel"/>
    <w:tmpl w:val="0B38C21A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856EB2"/>
    <w:multiLevelType w:val="hybridMultilevel"/>
    <w:tmpl w:val="F704FB6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8A557D"/>
    <w:multiLevelType w:val="hybridMultilevel"/>
    <w:tmpl w:val="C73857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A4A8E"/>
    <w:multiLevelType w:val="hybridMultilevel"/>
    <w:tmpl w:val="D38C320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E74FD1"/>
    <w:multiLevelType w:val="hybridMultilevel"/>
    <w:tmpl w:val="832C8D0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5251C3"/>
    <w:multiLevelType w:val="hybridMultilevel"/>
    <w:tmpl w:val="DCA649FE"/>
    <w:lvl w:ilvl="0" w:tplc="8E2EF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63824"/>
    <w:multiLevelType w:val="hybridMultilevel"/>
    <w:tmpl w:val="F8742B5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746B1"/>
    <w:multiLevelType w:val="hybridMultilevel"/>
    <w:tmpl w:val="67C6A1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776EA"/>
    <w:multiLevelType w:val="hybridMultilevel"/>
    <w:tmpl w:val="7D361BB2"/>
    <w:lvl w:ilvl="0" w:tplc="08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4C7B5B"/>
    <w:multiLevelType w:val="hybridMultilevel"/>
    <w:tmpl w:val="53F2BBEC"/>
    <w:lvl w:ilvl="0" w:tplc="B4721D1C">
      <w:numFmt w:val="bullet"/>
      <w:lvlText w:val="·"/>
      <w:lvlJc w:val="left"/>
      <w:pPr>
        <w:ind w:left="1035" w:hanging="675"/>
      </w:pPr>
      <w:rPr>
        <w:rFonts w:ascii="Arial" w:eastAsiaTheme="minorHAnsi" w:hAnsi="Arial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B3CA7"/>
    <w:multiLevelType w:val="hybridMultilevel"/>
    <w:tmpl w:val="030E76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33D10"/>
    <w:multiLevelType w:val="hybridMultilevel"/>
    <w:tmpl w:val="864C932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24A34"/>
    <w:multiLevelType w:val="hybridMultilevel"/>
    <w:tmpl w:val="272AE6E8"/>
    <w:lvl w:ilvl="0" w:tplc="B4721D1C">
      <w:numFmt w:val="bullet"/>
      <w:lvlText w:val="·"/>
      <w:lvlJc w:val="left"/>
      <w:pPr>
        <w:ind w:left="1035" w:hanging="675"/>
      </w:pPr>
      <w:rPr>
        <w:rFonts w:ascii="Arial" w:eastAsiaTheme="minorHAnsi" w:hAnsi="Arial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71DCF"/>
    <w:multiLevelType w:val="hybridMultilevel"/>
    <w:tmpl w:val="86363D7A"/>
    <w:lvl w:ilvl="0" w:tplc="B4721D1C">
      <w:numFmt w:val="bullet"/>
      <w:lvlText w:val="·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80207"/>
    <w:multiLevelType w:val="hybridMultilevel"/>
    <w:tmpl w:val="C7DE296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F4D31"/>
    <w:multiLevelType w:val="hybridMultilevel"/>
    <w:tmpl w:val="D0087E4A"/>
    <w:lvl w:ilvl="0" w:tplc="0816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b/>
        <w:sz w:val="28"/>
      </w:rPr>
    </w:lvl>
    <w:lvl w:ilvl="1" w:tplc="01C417AE">
      <w:numFmt w:val="bullet"/>
      <w:lvlText w:val=""/>
      <w:lvlJc w:val="left"/>
      <w:pPr>
        <w:ind w:left="2259" w:hanging="405"/>
      </w:pPr>
      <w:rPr>
        <w:rFonts w:ascii="Symbol" w:eastAsia="Times New Roman" w:hAnsi="Symbol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7F566053"/>
    <w:multiLevelType w:val="hybridMultilevel"/>
    <w:tmpl w:val="63D8E224"/>
    <w:lvl w:ilvl="0" w:tplc="E8CA374A">
      <w:numFmt w:val="bullet"/>
      <w:lvlText w:val="·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F6642D3"/>
    <w:multiLevelType w:val="hybridMultilevel"/>
    <w:tmpl w:val="B7221A4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14"/>
  </w:num>
  <w:num w:numId="5">
    <w:abstractNumId w:val="5"/>
  </w:num>
  <w:num w:numId="6">
    <w:abstractNumId w:val="9"/>
  </w:num>
  <w:num w:numId="7">
    <w:abstractNumId w:val="24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18"/>
  </w:num>
  <w:num w:numId="13">
    <w:abstractNumId w:val="26"/>
  </w:num>
  <w:num w:numId="14">
    <w:abstractNumId w:val="20"/>
  </w:num>
  <w:num w:numId="15">
    <w:abstractNumId w:val="22"/>
  </w:num>
  <w:num w:numId="16">
    <w:abstractNumId w:val="19"/>
  </w:num>
  <w:num w:numId="17">
    <w:abstractNumId w:val="23"/>
  </w:num>
  <w:num w:numId="18">
    <w:abstractNumId w:val="6"/>
  </w:num>
  <w:num w:numId="19">
    <w:abstractNumId w:val="21"/>
  </w:num>
  <w:num w:numId="20">
    <w:abstractNumId w:val="3"/>
  </w:num>
  <w:num w:numId="21">
    <w:abstractNumId w:val="10"/>
  </w:num>
  <w:num w:numId="22">
    <w:abstractNumId w:val="25"/>
  </w:num>
  <w:num w:numId="23">
    <w:abstractNumId w:val="17"/>
  </w:num>
  <w:num w:numId="24">
    <w:abstractNumId w:val="2"/>
  </w:num>
  <w:num w:numId="25">
    <w:abstractNumId w:val="13"/>
  </w:num>
  <w:num w:numId="26">
    <w:abstractNumId w:val="0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97"/>
    <w:rsid w:val="00034EC1"/>
    <w:rsid w:val="0009085D"/>
    <w:rsid w:val="0009191A"/>
    <w:rsid w:val="000F674A"/>
    <w:rsid w:val="001244E5"/>
    <w:rsid w:val="00165ADA"/>
    <w:rsid w:val="001708DE"/>
    <w:rsid w:val="001866EB"/>
    <w:rsid w:val="00207F46"/>
    <w:rsid w:val="00250EAE"/>
    <w:rsid w:val="00266797"/>
    <w:rsid w:val="00283143"/>
    <w:rsid w:val="002A4362"/>
    <w:rsid w:val="002A6BC0"/>
    <w:rsid w:val="002E36AB"/>
    <w:rsid w:val="002E501A"/>
    <w:rsid w:val="002F26A5"/>
    <w:rsid w:val="003B34A3"/>
    <w:rsid w:val="003D6DB5"/>
    <w:rsid w:val="003E07B0"/>
    <w:rsid w:val="0040722A"/>
    <w:rsid w:val="00415285"/>
    <w:rsid w:val="00427771"/>
    <w:rsid w:val="00433910"/>
    <w:rsid w:val="004C7D47"/>
    <w:rsid w:val="004D40B4"/>
    <w:rsid w:val="00502F31"/>
    <w:rsid w:val="005345A3"/>
    <w:rsid w:val="005475AC"/>
    <w:rsid w:val="00560986"/>
    <w:rsid w:val="005D29B5"/>
    <w:rsid w:val="005D4EA5"/>
    <w:rsid w:val="005E7FD2"/>
    <w:rsid w:val="0064127A"/>
    <w:rsid w:val="00642851"/>
    <w:rsid w:val="006E1DBF"/>
    <w:rsid w:val="00765733"/>
    <w:rsid w:val="00772796"/>
    <w:rsid w:val="00795C17"/>
    <w:rsid w:val="007A62C0"/>
    <w:rsid w:val="007C229B"/>
    <w:rsid w:val="007D56A1"/>
    <w:rsid w:val="007F4727"/>
    <w:rsid w:val="007F55B4"/>
    <w:rsid w:val="00836D99"/>
    <w:rsid w:val="00843662"/>
    <w:rsid w:val="00853FEA"/>
    <w:rsid w:val="00857680"/>
    <w:rsid w:val="008727A6"/>
    <w:rsid w:val="00881DDA"/>
    <w:rsid w:val="009003E0"/>
    <w:rsid w:val="009449BC"/>
    <w:rsid w:val="009878AF"/>
    <w:rsid w:val="00A36BDF"/>
    <w:rsid w:val="00A7528E"/>
    <w:rsid w:val="00A76BCA"/>
    <w:rsid w:val="00AD1438"/>
    <w:rsid w:val="00B2253D"/>
    <w:rsid w:val="00B969E8"/>
    <w:rsid w:val="00BB5518"/>
    <w:rsid w:val="00BC0535"/>
    <w:rsid w:val="00BC05A1"/>
    <w:rsid w:val="00BD7CA1"/>
    <w:rsid w:val="00BF4956"/>
    <w:rsid w:val="00C57ADF"/>
    <w:rsid w:val="00C64E25"/>
    <w:rsid w:val="00C8414E"/>
    <w:rsid w:val="00CA735A"/>
    <w:rsid w:val="00CD1558"/>
    <w:rsid w:val="00CD2CF4"/>
    <w:rsid w:val="00CF7879"/>
    <w:rsid w:val="00D23C74"/>
    <w:rsid w:val="00D42FE0"/>
    <w:rsid w:val="00D65FD2"/>
    <w:rsid w:val="00DE6081"/>
    <w:rsid w:val="00E44BDC"/>
    <w:rsid w:val="00E75CC0"/>
    <w:rsid w:val="00EA44D7"/>
    <w:rsid w:val="00EA7614"/>
    <w:rsid w:val="00EE7F95"/>
    <w:rsid w:val="00F104CB"/>
    <w:rsid w:val="00F50311"/>
    <w:rsid w:val="00FA1814"/>
    <w:rsid w:val="00FC2BCA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839B3"/>
  <w15:docId w15:val="{3D598F69-2620-43F6-AC53-087D28B4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87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78AF"/>
  </w:style>
  <w:style w:type="paragraph" w:styleId="Rodap">
    <w:name w:val="footer"/>
    <w:basedOn w:val="Normal"/>
    <w:link w:val="RodapCarter"/>
    <w:uiPriority w:val="99"/>
    <w:unhideWhenUsed/>
    <w:rsid w:val="00987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78AF"/>
  </w:style>
  <w:style w:type="paragraph" w:styleId="Textodebalo">
    <w:name w:val="Balloon Text"/>
    <w:basedOn w:val="Normal"/>
    <w:link w:val="TextodebaloCarter"/>
    <w:uiPriority w:val="99"/>
    <w:semiHidden/>
    <w:unhideWhenUsed/>
    <w:rsid w:val="0098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78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C0535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433910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3E07B0"/>
    <w:pPr>
      <w:spacing w:after="0" w:line="240" w:lineRule="auto"/>
    </w:pPr>
    <w:rPr>
      <w:rFonts w:ascii="Calibri" w:hAnsi="Calibr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3E07B0"/>
    <w:rPr>
      <w:rFonts w:ascii="Calibri" w:hAnsi="Calibri"/>
      <w:szCs w:val="21"/>
    </w:rPr>
  </w:style>
  <w:style w:type="paragraph" w:customStyle="1" w:styleId="pcursoitem">
    <w:name w:val="pcursoitem"/>
    <w:basedOn w:val="Normal"/>
    <w:rsid w:val="0028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CD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66797"/>
    <w:rPr>
      <w:color w:val="0000FF" w:themeColor="hyperlink"/>
      <w:u w:val="single"/>
    </w:rPr>
  </w:style>
  <w:style w:type="paragraph" w:customStyle="1" w:styleId="Default">
    <w:name w:val="Default"/>
    <w:rsid w:val="00165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ghskill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.baptista\Desktop\Vers&#227;o%202%20_%20P001%20-%20Referencial%20de%20Forma&#231;&#227;o_%20REV01%20aDistanc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3BE7-0A0E-42E9-B703-C0AD770A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Versão 2 _ P001 - Referencial de Formação_ REV01 aDistancia</Template>
  <TotalTime>6</TotalTime>
  <Pages>3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 SKILLS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SKILLS</dc:creator>
  <cp:lastModifiedBy>PC20</cp:lastModifiedBy>
  <cp:revision>9</cp:revision>
  <cp:lastPrinted>2014-04-18T15:17:00Z</cp:lastPrinted>
  <dcterms:created xsi:type="dcterms:W3CDTF">2020-03-26T09:34:00Z</dcterms:created>
  <dcterms:modified xsi:type="dcterms:W3CDTF">2026-01-08T15:40:00Z</dcterms:modified>
</cp:coreProperties>
</file>